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709"/>
        <w:gridCol w:w="355"/>
        <w:gridCol w:w="2209"/>
        <w:gridCol w:w="859"/>
        <w:gridCol w:w="1112"/>
        <w:gridCol w:w="942"/>
        <w:gridCol w:w="1121"/>
        <w:gridCol w:w="835"/>
      </w:tblGrid>
      <w:tr w:rsidR="00592333" w:rsidRPr="00592333" w:rsidTr="00565BB1">
        <w:trPr>
          <w:trHeight w:val="2070"/>
        </w:trPr>
        <w:tc>
          <w:tcPr>
            <w:tcW w:w="9242" w:type="dxa"/>
            <w:gridSpan w:val="9"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دانشگاه‌ علوم‌ پزشكي‌ وخدمات‌ بهداشتي‌ درماني‌ جندی شاپور اهواز</w:t>
            </w:r>
            <w:r w:rsidRPr="00592333">
              <w:rPr>
                <w:rFonts w:hint="cs"/>
                <w:rtl/>
              </w:rPr>
              <w:br/>
              <w:t>مرکز مطالعات و توسعه آموزش علوم پزشکی</w:t>
            </w:r>
            <w:r w:rsidRPr="00592333">
              <w:rPr>
                <w:rFonts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592333" w:rsidRPr="00592333" w:rsidTr="00565BB1">
        <w:trPr>
          <w:trHeight w:val="2430"/>
        </w:trPr>
        <w:tc>
          <w:tcPr>
            <w:tcW w:w="9242" w:type="dxa"/>
            <w:gridSpan w:val="9"/>
            <w:hideMark/>
          </w:tcPr>
          <w:p w:rsidR="00592333" w:rsidRPr="00592333" w:rsidRDefault="00592333" w:rsidP="00C12F4D">
            <w:r w:rsidRPr="00592333">
              <w:rPr>
                <w:rFonts w:hint="cs"/>
                <w:b/>
                <w:bCs/>
                <w:rtl/>
              </w:rPr>
              <w:t xml:space="preserve">عنوان درس :       </w:t>
            </w:r>
            <w:r w:rsidR="00565BB1">
              <w:rPr>
                <w:rFonts w:hint="cs"/>
                <w:b/>
                <w:bCs/>
                <w:rtl/>
              </w:rPr>
              <w:t>بهداشت محیط 3</w:t>
            </w:r>
            <w:r w:rsidRPr="00592333">
              <w:rPr>
                <w:rFonts w:hint="cs"/>
                <w:b/>
                <w:bCs/>
                <w:rtl/>
              </w:rPr>
              <w:t xml:space="preserve">          رشته و مقطع تحصیلی :   </w:t>
            </w:r>
            <w:r w:rsidR="00565BB1">
              <w:rPr>
                <w:rFonts w:hint="cs"/>
                <w:b/>
                <w:bCs/>
                <w:rtl/>
              </w:rPr>
              <w:t>کارشناسی بهداشت عمومی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دانشكده :‌      </w:t>
            </w:r>
            <w:r w:rsidR="00565BB1">
              <w:rPr>
                <w:rFonts w:hint="cs"/>
                <w:b/>
                <w:bCs/>
                <w:rtl/>
              </w:rPr>
              <w:t>بهداشت</w:t>
            </w:r>
            <w:r w:rsidRPr="00592333">
              <w:rPr>
                <w:rFonts w:hint="cs"/>
                <w:b/>
                <w:bCs/>
                <w:rtl/>
              </w:rPr>
              <w:br/>
              <w:t xml:space="preserve">کد درس :                                                                                   سال تحصیلی :              </w:t>
            </w:r>
            <w:r w:rsidR="00C12F4D">
              <w:rPr>
                <w:rFonts w:hint="cs"/>
                <w:b/>
                <w:bCs/>
                <w:rtl/>
              </w:rPr>
              <w:t>1404-1405</w:t>
            </w:r>
            <w:bookmarkStart w:id="0" w:name="_GoBack"/>
            <w:bookmarkEnd w:id="0"/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پیشنیاز :                              </w:t>
            </w:r>
            <w:r w:rsidRPr="00592333">
              <w:rPr>
                <w:rFonts w:hint="cs"/>
                <w:b/>
                <w:bCs/>
                <w:rtl/>
              </w:rPr>
              <w:br/>
              <w:t xml:space="preserve">تعداد واحد:       </w:t>
            </w:r>
            <w:r w:rsidR="00565BB1">
              <w:rPr>
                <w:rFonts w:hint="cs"/>
                <w:b/>
                <w:bCs/>
                <w:rtl/>
              </w:rPr>
              <w:t>1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               ترم تحصیلی :   </w:t>
            </w:r>
            <w:r w:rsidR="00565BB1">
              <w:rPr>
                <w:rFonts w:hint="cs"/>
                <w:b/>
                <w:bCs/>
                <w:rtl/>
              </w:rPr>
              <w:t>اول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میزان واحد به تفکیک : </w:t>
            </w:r>
            <w:r w:rsidRPr="00592333">
              <w:rPr>
                <w:rFonts w:hint="cs"/>
                <w:b/>
                <w:bCs/>
                <w:rtl/>
              </w:rPr>
              <w:br/>
              <w:t xml:space="preserve"> گروه مدرسین:    </w:t>
            </w:r>
            <w:r w:rsidR="00565BB1">
              <w:rPr>
                <w:rFonts w:hint="cs"/>
                <w:b/>
                <w:bCs/>
                <w:rtl/>
              </w:rPr>
              <w:t>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روز و ساعت درس:  </w:t>
            </w:r>
            <w:r w:rsidR="00565BB1">
              <w:rPr>
                <w:rFonts w:hint="cs"/>
                <w:b/>
                <w:bCs/>
                <w:rtl/>
              </w:rPr>
              <w:t>چهرشنبه 2 الی 4</w:t>
            </w:r>
            <w:r w:rsidRPr="00592333">
              <w:rPr>
                <w:rFonts w:hint="cs"/>
                <w:b/>
                <w:bCs/>
                <w:rtl/>
              </w:rPr>
              <w:br/>
              <w:t xml:space="preserve">مدرس مسئول:        </w:t>
            </w:r>
            <w:r w:rsidR="00565BB1">
              <w:rPr>
                <w:rFonts w:hint="cs"/>
                <w:b/>
                <w:bCs/>
                <w:rtl/>
              </w:rPr>
              <w:t>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پست الکترونیکی:          </w:t>
            </w:r>
            <w:r w:rsidR="00DA6C44">
              <w:rPr>
                <w:b/>
                <w:bCs/>
              </w:rPr>
              <w:t>akneisi@ajums.ac.ir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روزهای حضور در دفتر کار:</w:t>
            </w:r>
            <w:r w:rsidR="00565BB1">
              <w:rPr>
                <w:rFonts w:hint="cs"/>
                <w:rtl/>
              </w:rPr>
              <w:t xml:space="preserve"> </w:t>
            </w:r>
          </w:p>
        </w:tc>
      </w:tr>
      <w:tr w:rsidR="00592333" w:rsidRPr="00592333" w:rsidTr="00565BB1">
        <w:trPr>
          <w:trHeight w:val="1350"/>
        </w:trPr>
        <w:tc>
          <w:tcPr>
            <w:tcW w:w="9242" w:type="dxa"/>
            <w:gridSpan w:val="9"/>
            <w:noWrap/>
            <w:hideMark/>
          </w:tcPr>
          <w:p w:rsidR="007F74DE" w:rsidRDefault="00592333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 xml:space="preserve">اهداف کلی درس: </w:t>
            </w:r>
            <w:r w:rsidR="007F74DE">
              <w:rPr>
                <w:rFonts w:hint="cs"/>
                <w:rtl/>
              </w:rPr>
              <w:t xml:space="preserve"> </w:t>
            </w:r>
          </w:p>
          <w:p w:rsidR="00592333" w:rsidRPr="00592333" w:rsidRDefault="007F74DE" w:rsidP="00592333">
            <w:r>
              <w:rPr>
                <w:rFonts w:hint="cs"/>
                <w:rtl/>
              </w:rPr>
              <w:t xml:space="preserve">آشنایی دانشجویان با مباحث الودگی هوا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بهداشت مواد غذایی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بهداشت مسکن و اماکن عمومی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بهداشت پرتوها</w:t>
            </w:r>
          </w:p>
        </w:tc>
      </w:tr>
      <w:tr w:rsidR="00592333" w:rsidRPr="00592333" w:rsidTr="00F04E34">
        <w:trPr>
          <w:trHeight w:val="405"/>
        </w:trPr>
        <w:tc>
          <w:tcPr>
            <w:tcW w:w="1100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نام مدرس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روش تدریس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فعالیت فراگیران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رئوس مطالب (مفاهیم مورد انتظار تدریس)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تاریخ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جلسه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C26108">
              <w:rPr>
                <w:rFonts w:hint="cs"/>
                <w:rtl/>
              </w:rPr>
              <w:t xml:space="preserve">سخنرانی </w:t>
            </w:r>
            <w:r w:rsidR="00C26108">
              <w:rPr>
                <w:rtl/>
              </w:rPr>
              <w:t>–</w:t>
            </w:r>
            <w:r w:rsidR="00C26108">
              <w:rPr>
                <w:rFonts w:hint="cs"/>
                <w:rtl/>
              </w:rPr>
              <w:t xml:space="preserve">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7F74DE">
              <w:rPr>
                <w:rFonts w:hint="cs"/>
                <w:rtl/>
              </w:rPr>
              <w:t xml:space="preserve">گوش دهند </w:t>
            </w:r>
            <w:r w:rsidR="007F74DE">
              <w:rPr>
                <w:rtl/>
              </w:rPr>
              <w:t>–</w:t>
            </w:r>
            <w:r w:rsidR="007F74DE">
              <w:rPr>
                <w:rFonts w:hint="cs"/>
                <w:rtl/>
              </w:rPr>
              <w:t xml:space="preserve"> یادداشت کنند </w:t>
            </w:r>
            <w:r w:rsidR="007F74DE">
              <w:rPr>
                <w:rtl/>
              </w:rPr>
              <w:t>–</w:t>
            </w:r>
            <w:r w:rsidR="007F74DE">
              <w:rPr>
                <w:rFonts w:hint="cs"/>
                <w:rtl/>
              </w:rPr>
              <w:t xml:space="preserve">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565BB1">
              <w:rPr>
                <w:rFonts w:hint="cs"/>
                <w:rtl/>
              </w:rPr>
              <w:t xml:space="preserve">تعریف اصطلاحات آلودگی هوا </w:t>
            </w:r>
            <w:r w:rsidR="00565BB1">
              <w:rPr>
                <w:rtl/>
              </w:rPr>
              <w:t>–</w:t>
            </w:r>
            <w:r w:rsidR="00565BB1">
              <w:rPr>
                <w:rFonts w:hint="cs"/>
                <w:rtl/>
              </w:rPr>
              <w:t xml:space="preserve"> طبقه بندی آلاینده های هوا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اول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565BB1">
              <w:rPr>
                <w:rFonts w:hint="cs"/>
                <w:rtl/>
              </w:rPr>
              <w:t>منابع تولید الاینده ها- اثرات الاینده های هوا بر سلامت انسانها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دوم 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65BB1" w:rsidP="00592333">
            <w:r>
              <w:rPr>
                <w:rFonts w:hint="cs"/>
                <w:rtl/>
              </w:rPr>
              <w:t>اثرات الاینده های هوا بر گیاهان حیوانات</w:t>
            </w:r>
            <w:r w:rsidR="006B7429">
              <w:rPr>
                <w:rFonts w:hint="cs"/>
                <w:rtl/>
              </w:rPr>
              <w:t>- ابنیهو اثار باستانی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سوم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6B7429" w:rsidP="00592333">
            <w:r>
              <w:rPr>
                <w:rFonts w:hint="cs"/>
                <w:rtl/>
              </w:rPr>
              <w:t>الودگیهای جهانی هوا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چهارم 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6B7429">
            <w:r w:rsidRPr="00592333">
              <w:rPr>
                <w:rFonts w:hint="cs"/>
              </w:rPr>
              <w:t> </w:t>
            </w:r>
            <w:r w:rsidR="006B7429" w:rsidRPr="006B7429">
              <w:rPr>
                <w:rFonts w:hint="cs"/>
              </w:rPr>
              <w:t> </w:t>
            </w:r>
            <w:r w:rsidR="006B7429" w:rsidRPr="006B7429">
              <w:rPr>
                <w:rFonts w:hint="cs"/>
                <w:rtl/>
              </w:rPr>
              <w:t>روشهای پیشگیری و کنترل الودگی هوا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پنجم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 xml:space="preserve">تعریف اصطلاحات بهداشت مواد غذایی </w:t>
            </w:r>
            <w:r w:rsidR="006B7429">
              <w:rPr>
                <w:rtl/>
              </w:rPr>
              <w:t>–</w:t>
            </w:r>
            <w:r w:rsidR="006B7429">
              <w:rPr>
                <w:rFonts w:hint="cs"/>
                <w:rtl/>
              </w:rPr>
              <w:t xml:space="preserve"> انواع الاینده های غذا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ششم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>بیماریهای میکروبی و شیمیایی منتقله از مواد غذایی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هفتم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>علائم فساد مواد غذایی و روشهای بازرسی مواد غذایی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هشتم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 xml:space="preserve"> روشهای پیشگیری و کنترل فساد مواد غذایی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نهم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C26108" w:rsidP="00C26108">
            <w:r w:rsidRPr="00C26108">
              <w:rPr>
                <w:rFonts w:hint="cs"/>
                <w:rtl/>
              </w:rPr>
              <w:t xml:space="preserve">عبدالکاظم </w:t>
            </w:r>
            <w:r w:rsidRPr="00C26108">
              <w:rPr>
                <w:rFonts w:hint="cs"/>
                <w:rtl/>
              </w:rPr>
              <w:lastRenderedPageBreak/>
              <w:t>نیسی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lastRenderedPageBreak/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 xml:space="preserve">سخنرانی </w:t>
            </w:r>
            <w:r w:rsidR="00C26108" w:rsidRPr="00C26108">
              <w:rPr>
                <w:rFonts w:hint="cs"/>
                <w:rtl/>
              </w:rPr>
              <w:lastRenderedPageBreak/>
              <w:t>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lastRenderedPageBreak/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 xml:space="preserve">گوش دهند – یادداشت کنند </w:t>
            </w:r>
            <w:r w:rsidR="007F74DE" w:rsidRPr="007F74DE">
              <w:rPr>
                <w:rFonts w:hint="cs"/>
                <w:rtl/>
              </w:rPr>
              <w:lastRenderedPageBreak/>
              <w:t>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lastRenderedPageBreak/>
              <w:t> </w:t>
            </w:r>
            <w:r w:rsidR="006B7429">
              <w:rPr>
                <w:rFonts w:hint="cs"/>
                <w:rtl/>
              </w:rPr>
              <w:t xml:space="preserve">تعریف اصطلاحات بهداشت مسکن و </w:t>
            </w:r>
            <w:r w:rsidR="006B7429">
              <w:rPr>
                <w:rFonts w:hint="cs"/>
                <w:rtl/>
              </w:rPr>
              <w:lastRenderedPageBreak/>
              <w:t>اماکن عمومی  - اهمیت مسکن و اماکن عمومی از نظر سلامت عمومی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lastRenderedPageBreak/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دهم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pPr>
              <w:rPr>
                <w:rtl/>
              </w:rPr>
            </w:pPr>
            <w:r w:rsidRPr="00592333">
              <w:rPr>
                <w:rFonts w:hint="cs"/>
              </w:rPr>
              <w:lastRenderedPageBreak/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>بیماریهای مرتبط با مسکن و اماکن عموم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یازدهم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>شرایط و استانداردهای بهداشتی مسکن و اماکن عمومی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دوازدهم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6B7429">
            <w:r w:rsidRPr="00592333">
              <w:rPr>
                <w:rFonts w:hint="cs"/>
              </w:rPr>
              <w:t> </w:t>
            </w:r>
            <w:r w:rsidR="006B7429" w:rsidRPr="006B7429">
              <w:rPr>
                <w:rFonts w:hint="cs"/>
              </w:rPr>
              <w:t> </w:t>
            </w:r>
            <w:r w:rsidR="006B7429" w:rsidRPr="006B7429">
              <w:rPr>
                <w:rFonts w:hint="cs"/>
                <w:rtl/>
              </w:rPr>
              <w:t>شرایط و استانداردهای بهداشتی مسکن و اماکن عمومی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سیزدهم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>تعریف اصطلاحات بهداشت پرتوها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چهاردهم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7F74DE" w:rsidP="00592333">
            <w:r>
              <w:rPr>
                <w:rFonts w:hint="cs"/>
                <w:rtl/>
              </w:rPr>
              <w:t>انواع پرتوها-</w:t>
            </w:r>
            <w:r w:rsidR="00592333" w:rsidRPr="00592333">
              <w:rPr>
                <w:rFonts w:hint="cs"/>
              </w:rPr>
              <w:t> </w:t>
            </w:r>
            <w:r w:rsidR="006B7429">
              <w:rPr>
                <w:rFonts w:hint="cs"/>
                <w:rtl/>
              </w:rPr>
              <w:t xml:space="preserve">منابع تولید </w:t>
            </w:r>
            <w:r>
              <w:rPr>
                <w:rFonts w:hint="cs"/>
                <w:rtl/>
              </w:rPr>
              <w:t>انها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پانزدهم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7F74DE" w:rsidP="007F74DE">
            <w:pPr>
              <w:rPr>
                <w:rtl/>
              </w:rPr>
            </w:pPr>
            <w:r>
              <w:rPr>
                <w:rFonts w:hint="cs"/>
                <w:rtl/>
              </w:rPr>
              <w:t>اثرات پرتوها بر سلامت انسان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شانزدهم </w:t>
            </w:r>
          </w:p>
        </w:tc>
      </w:tr>
      <w:tr w:rsidR="00592333" w:rsidRPr="00592333" w:rsidTr="00F04E34">
        <w:trPr>
          <w:trHeight w:val="330"/>
        </w:trPr>
        <w:tc>
          <w:tcPr>
            <w:tcW w:w="1100" w:type="dxa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عبدالکاظم نیسی</w:t>
            </w:r>
          </w:p>
        </w:tc>
        <w:tc>
          <w:tcPr>
            <w:tcW w:w="1064" w:type="dxa"/>
            <w:gridSpan w:val="2"/>
            <w:noWrap/>
            <w:hideMark/>
          </w:tcPr>
          <w:p w:rsidR="00592333" w:rsidRPr="00592333" w:rsidRDefault="00592333" w:rsidP="00C26108">
            <w:r w:rsidRPr="00592333">
              <w:rPr>
                <w:rFonts w:hint="cs"/>
              </w:rPr>
              <w:t> </w:t>
            </w:r>
            <w:r w:rsidR="00C26108" w:rsidRPr="00C26108">
              <w:rPr>
                <w:rFonts w:hint="cs"/>
              </w:rPr>
              <w:t> </w:t>
            </w:r>
            <w:r w:rsidR="00C26108" w:rsidRPr="00C26108">
              <w:rPr>
                <w:rFonts w:hint="cs"/>
                <w:rtl/>
              </w:rPr>
              <w:t>سخنرانی – سوال و جواب</w:t>
            </w:r>
          </w:p>
        </w:tc>
        <w:tc>
          <w:tcPr>
            <w:tcW w:w="2209" w:type="dxa"/>
            <w:noWrap/>
            <w:hideMark/>
          </w:tcPr>
          <w:p w:rsidR="00592333" w:rsidRPr="00592333" w:rsidRDefault="00592333" w:rsidP="007F74DE">
            <w:r w:rsidRPr="00592333">
              <w:rPr>
                <w:rFonts w:hint="cs"/>
              </w:rPr>
              <w:t> </w:t>
            </w:r>
            <w:r w:rsidR="007F74DE" w:rsidRPr="007F74DE">
              <w:rPr>
                <w:rFonts w:hint="cs"/>
              </w:rPr>
              <w:t> </w:t>
            </w:r>
            <w:r w:rsidR="007F74DE"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</w:p>
        </w:tc>
        <w:tc>
          <w:tcPr>
            <w:tcW w:w="2913" w:type="dxa"/>
            <w:gridSpan w:val="3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7F74DE">
              <w:rPr>
                <w:rFonts w:hint="cs"/>
                <w:rtl/>
              </w:rPr>
              <w:t>روشهای حفاظت در برابر پرتوها</w:t>
            </w:r>
          </w:p>
        </w:tc>
        <w:tc>
          <w:tcPr>
            <w:tcW w:w="112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هفدهم </w:t>
            </w:r>
          </w:p>
        </w:tc>
      </w:tr>
      <w:tr w:rsidR="00592333" w:rsidRPr="00592333" w:rsidTr="00565BB1">
        <w:trPr>
          <w:trHeight w:val="1395"/>
        </w:trPr>
        <w:tc>
          <w:tcPr>
            <w:tcW w:w="9242" w:type="dxa"/>
            <w:gridSpan w:val="9"/>
            <w:noWrap/>
            <w:hideMark/>
          </w:tcPr>
          <w:p w:rsid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وظایف دانشجو:</w:t>
            </w:r>
          </w:p>
          <w:p w:rsidR="007F74DE" w:rsidRPr="00592333" w:rsidRDefault="007F74DE" w:rsidP="007F74DE">
            <w:r w:rsidRPr="007F74DE">
              <w:rPr>
                <w:rFonts w:hint="cs"/>
              </w:rPr>
              <w:t> </w:t>
            </w:r>
            <w:r w:rsidRPr="007F74DE">
              <w:rPr>
                <w:rFonts w:hint="cs"/>
                <w:rtl/>
              </w:rPr>
              <w:t>گوش دهند – یادداشت کنند – سوال کنند- به سوالات پاسخ دهند.</w:t>
            </w:r>
            <w:r>
              <w:rPr>
                <w:rFonts w:hint="cs"/>
                <w:rtl/>
              </w:rPr>
              <w:t>تکالیف ارائه شده را انجام دهند.</w:t>
            </w:r>
          </w:p>
        </w:tc>
      </w:tr>
      <w:tr w:rsidR="00592333" w:rsidRPr="00592333" w:rsidTr="00565BB1">
        <w:trPr>
          <w:trHeight w:val="1320"/>
        </w:trPr>
        <w:tc>
          <w:tcPr>
            <w:tcW w:w="9242" w:type="dxa"/>
            <w:gridSpan w:val="9"/>
            <w:noWrap/>
            <w:hideMark/>
          </w:tcPr>
          <w:p w:rsid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نحوه ارزشیابی واحد درسی:</w:t>
            </w:r>
          </w:p>
          <w:p w:rsidR="007F74DE" w:rsidRPr="00592333" w:rsidRDefault="007F74DE" w:rsidP="00592333">
            <w:r>
              <w:rPr>
                <w:rFonts w:hint="cs"/>
                <w:rtl/>
              </w:rPr>
              <w:t>امتحان کتبی پایان نیمسال  15 نمره  انجام تکلیف (تحقیق کتابخانه های ) 5 نمره</w:t>
            </w:r>
          </w:p>
        </w:tc>
      </w:tr>
      <w:tr w:rsidR="00592333" w:rsidRPr="00592333" w:rsidTr="00F04E34">
        <w:trPr>
          <w:trHeight w:val="420"/>
        </w:trPr>
        <w:tc>
          <w:tcPr>
            <w:tcW w:w="4373" w:type="dxa"/>
            <w:gridSpan w:val="4"/>
            <w:noWrap/>
            <w:hideMark/>
          </w:tcPr>
          <w:p w:rsidR="00592333" w:rsidRPr="00592333" w:rsidRDefault="00592333" w:rsidP="00BA4BC9">
            <w:pPr>
              <w:bidi w:val="0"/>
            </w:pPr>
            <w:r w:rsidRPr="00592333">
              <w:rPr>
                <w:rFonts w:hint="cs"/>
              </w:rPr>
              <w:t> </w:t>
            </w:r>
            <w:r w:rsidR="00BA4BC9" w:rsidRPr="00BA4BC9">
              <w:t>Dade w. Moeller</w:t>
            </w:r>
            <w:r w:rsidR="00BA4BC9">
              <w:t xml:space="preserve">, </w:t>
            </w:r>
            <w:r w:rsidR="00BA4BC9" w:rsidRPr="00BA4BC9">
              <w:t>environmental health</w:t>
            </w:r>
            <w:r w:rsidR="00BA4BC9">
              <w:t xml:space="preserve">, </w:t>
            </w:r>
            <w:r w:rsidR="00BA4BC9" w:rsidRPr="00BA4BC9">
              <w:t>Harvard University Press</w:t>
            </w:r>
            <w:r w:rsidR="00BA4BC9">
              <w:t xml:space="preserve">, </w:t>
            </w:r>
            <w:r w:rsidR="00BA4BC9" w:rsidRPr="00BA4BC9">
              <w:t xml:space="preserve">Cambridge, </w:t>
            </w:r>
            <w:r w:rsidR="00BA4BC9">
              <w:t>M</w:t>
            </w:r>
            <w:r w:rsidR="00BA4BC9" w:rsidRPr="00BA4BC9">
              <w:t>assachusetts</w:t>
            </w:r>
            <w:r w:rsidR="00BA4BC9">
              <w:t xml:space="preserve">, </w:t>
            </w:r>
            <w:r w:rsidR="00BA4BC9" w:rsidRPr="00BA4BC9">
              <w:t>London, England</w:t>
            </w:r>
            <w:r w:rsidR="00BA4BC9">
              <w:t xml:space="preserve">, </w:t>
            </w:r>
            <w:r w:rsidR="00BA4BC9" w:rsidRPr="00BA4BC9">
              <w:t>2005</w:t>
            </w:r>
          </w:p>
        </w:tc>
        <w:tc>
          <w:tcPr>
            <w:tcW w:w="4034" w:type="dxa"/>
            <w:gridSpan w:val="4"/>
            <w:noWrap/>
            <w:hideMark/>
          </w:tcPr>
          <w:p w:rsidR="00BA4BC9" w:rsidRPr="00BA4BC9" w:rsidRDefault="00592333" w:rsidP="00BA4BC9">
            <w:pPr>
              <w:bidi w:val="0"/>
            </w:pPr>
            <w:r w:rsidRPr="00592333">
              <w:rPr>
                <w:rFonts w:hint="cs"/>
              </w:rPr>
              <w:t> </w:t>
            </w:r>
            <w:r w:rsidR="00BA4BC9" w:rsidRPr="00BA4BC9">
              <w:rPr>
                <w:b/>
                <w:bCs/>
              </w:rPr>
              <w:t>W.H. Bassett</w:t>
            </w:r>
            <w:r w:rsidR="00BA4BC9">
              <w:t xml:space="preserve">, </w:t>
            </w:r>
            <w:r w:rsidR="00BA4BC9" w:rsidRPr="00BA4BC9">
              <w:t>Clay</w:t>
            </w:r>
            <w:r w:rsidR="00BA4BC9" w:rsidRPr="00BA4BC9">
              <w:rPr>
                <w:rFonts w:hint="cs"/>
              </w:rPr>
              <w:t>’</w:t>
            </w:r>
            <w:r w:rsidR="00BA4BC9" w:rsidRPr="00BA4BC9">
              <w:t>s Handbook of</w:t>
            </w:r>
          </w:p>
          <w:p w:rsidR="00592333" w:rsidRPr="00592333" w:rsidRDefault="00BA4BC9" w:rsidP="00BA4BC9">
            <w:pPr>
              <w:bidi w:val="0"/>
            </w:pPr>
            <w:r w:rsidRPr="00BA4BC9">
              <w:t>Environmental Health</w:t>
            </w:r>
            <w:r>
              <w:t xml:space="preserve">, </w:t>
            </w:r>
            <w:r w:rsidRPr="00BA4BC9">
              <w:t xml:space="preserve">2004 </w:t>
            </w:r>
            <w:proofErr w:type="spellStart"/>
            <w:r w:rsidRPr="00BA4BC9">
              <w:t>Spon</w:t>
            </w:r>
            <w:proofErr w:type="spellEnd"/>
            <w:r w:rsidRPr="00BA4BC9">
              <w:t xml:space="preserve"> Press</w:t>
            </w:r>
            <w:r>
              <w:t>.</w:t>
            </w:r>
          </w:p>
        </w:tc>
        <w:tc>
          <w:tcPr>
            <w:tcW w:w="835" w:type="dxa"/>
            <w:vMerge w:val="restart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منابع اصلی درس  :</w:t>
            </w:r>
          </w:p>
        </w:tc>
      </w:tr>
      <w:tr w:rsidR="00592333" w:rsidRPr="00592333" w:rsidTr="00F04E34">
        <w:trPr>
          <w:trHeight w:val="375"/>
        </w:trPr>
        <w:tc>
          <w:tcPr>
            <w:tcW w:w="4373" w:type="dxa"/>
            <w:gridSpan w:val="4"/>
            <w:noWrap/>
            <w:hideMark/>
          </w:tcPr>
          <w:p w:rsidR="00592333" w:rsidRPr="00592333" w:rsidRDefault="00592333" w:rsidP="00BA4BC9">
            <w:pPr>
              <w:bidi w:val="0"/>
            </w:pPr>
            <w:r w:rsidRPr="00592333">
              <w:rPr>
                <w:rFonts w:hint="cs"/>
              </w:rPr>
              <w:t> </w:t>
            </w:r>
            <w:r w:rsidR="00BA4BC9">
              <w:rPr>
                <w:b/>
                <w:bCs/>
              </w:rPr>
              <w:t xml:space="preserve">Herman </w:t>
            </w:r>
            <w:proofErr w:type="spellStart"/>
            <w:r w:rsidR="00BA4BC9">
              <w:rPr>
                <w:b/>
                <w:bCs/>
              </w:rPr>
              <w:t>Koren</w:t>
            </w:r>
            <w:proofErr w:type="spellEnd"/>
            <w:r w:rsidR="00BA4BC9">
              <w:rPr>
                <w:b/>
                <w:bCs/>
              </w:rPr>
              <w:t xml:space="preserve"> ,</w:t>
            </w:r>
            <w:r w:rsidR="00BA4BC9" w:rsidRPr="00BA4BC9">
              <w:rPr>
                <w:b/>
                <w:bCs/>
              </w:rPr>
              <w:t xml:space="preserve"> Michael </w:t>
            </w:r>
            <w:proofErr w:type="spellStart"/>
            <w:r w:rsidR="00BA4BC9" w:rsidRPr="00BA4BC9">
              <w:rPr>
                <w:b/>
                <w:bCs/>
              </w:rPr>
              <w:t>Bisesi</w:t>
            </w:r>
            <w:proofErr w:type="spellEnd"/>
            <w:r w:rsidR="00BA4BC9">
              <w:t xml:space="preserve">, </w:t>
            </w:r>
            <w:r w:rsidR="00BA4BC9" w:rsidRPr="00BA4BC9">
              <w:rPr>
                <w:b/>
                <w:bCs/>
              </w:rPr>
              <w:t>Handbook of ENVIRONMENTAL</w:t>
            </w:r>
            <w:r w:rsidR="00BA4BC9">
              <w:rPr>
                <w:b/>
                <w:bCs/>
              </w:rPr>
              <w:t xml:space="preserve"> </w:t>
            </w:r>
            <w:r w:rsidR="00BA4BC9" w:rsidRPr="00BA4BC9">
              <w:rPr>
                <w:b/>
                <w:bCs/>
              </w:rPr>
              <w:t>HEALTH</w:t>
            </w:r>
            <w:r w:rsidR="00BA4BC9">
              <w:t xml:space="preserve">, </w:t>
            </w:r>
            <w:r w:rsidR="00BA4BC9" w:rsidRPr="00BA4BC9">
              <w:t>LEWIS UBLISHERS</w:t>
            </w:r>
            <w:r w:rsidR="00BA4BC9">
              <w:t>, 2003</w:t>
            </w:r>
          </w:p>
        </w:tc>
        <w:tc>
          <w:tcPr>
            <w:tcW w:w="4034" w:type="dxa"/>
            <w:gridSpan w:val="4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35" w:type="dxa"/>
            <w:vMerge/>
            <w:hideMark/>
          </w:tcPr>
          <w:p w:rsidR="00592333" w:rsidRPr="00592333" w:rsidRDefault="00592333" w:rsidP="00592333"/>
        </w:tc>
      </w:tr>
      <w:tr w:rsidR="00592333" w:rsidRPr="00592333" w:rsidTr="00F04E34">
        <w:trPr>
          <w:trHeight w:val="1305"/>
        </w:trPr>
        <w:tc>
          <w:tcPr>
            <w:tcW w:w="1809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 xml:space="preserve">نام و امضای مدیر مرکز </w:t>
            </w:r>
            <w:r w:rsidRPr="00592333">
              <w:rPr>
                <w:rFonts w:hint="cs"/>
              </w:rPr>
              <w:t>EDC</w:t>
            </w:r>
          </w:p>
        </w:tc>
        <w:tc>
          <w:tcPr>
            <w:tcW w:w="3423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 xml:space="preserve">معاون آموزشی دانشکده </w:t>
            </w:r>
          </w:p>
        </w:tc>
        <w:tc>
          <w:tcPr>
            <w:tcW w:w="1112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نام و امضای مدیر گروه</w:t>
            </w:r>
          </w:p>
        </w:tc>
        <w:tc>
          <w:tcPr>
            <w:tcW w:w="2898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نام و امضای استاد</w:t>
            </w:r>
          </w:p>
        </w:tc>
      </w:tr>
    </w:tbl>
    <w:p w:rsidR="00FB4797" w:rsidRDefault="00FB4797" w:rsidP="00592333"/>
    <w:sectPr w:rsidR="00FB4797" w:rsidSect="002B01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2333"/>
    <w:rsid w:val="002B0105"/>
    <w:rsid w:val="00565BB1"/>
    <w:rsid w:val="00592333"/>
    <w:rsid w:val="006B7429"/>
    <w:rsid w:val="007F74DE"/>
    <w:rsid w:val="00BA4BC9"/>
    <w:rsid w:val="00C12F4D"/>
    <w:rsid w:val="00C26108"/>
    <w:rsid w:val="00DA6C44"/>
    <w:rsid w:val="00F04E34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A4AA61-8E78-46F3-9B6D-9DB16F63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noor</cp:lastModifiedBy>
  <cp:revision>7</cp:revision>
  <dcterms:created xsi:type="dcterms:W3CDTF">2011-12-21T05:33:00Z</dcterms:created>
  <dcterms:modified xsi:type="dcterms:W3CDTF">2025-09-17T05:22:00Z</dcterms:modified>
</cp:coreProperties>
</file>